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C13A80">
        <w:rPr>
          <w:rFonts w:ascii="Arial" w:hAnsi="Arial" w:cs="Arial"/>
          <w:lang w:val="es-CL"/>
        </w:rPr>
        <w:t>1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285"/>
        <w:gridCol w:w="300"/>
        <w:gridCol w:w="3097"/>
        <w:gridCol w:w="1300"/>
        <w:gridCol w:w="300"/>
        <w:gridCol w:w="302"/>
        <w:gridCol w:w="2902"/>
      </w:tblGrid>
      <w:tr w:rsidR="00C13A80" w:rsidTr="007A6EA8">
        <w:tc>
          <w:tcPr>
            <w:tcW w:w="836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140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638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1719" w:type="pct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7A6EA8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878" w:type="pct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7A6EA8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FA48B4" w:rsidRDefault="003D727B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5TO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63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4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25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6E43EC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Conocer el concepto de música latinoamericana.</w:t>
            </w:r>
          </w:p>
          <w:p w:rsidR="003D727B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Identificar los géneros musicales presente en Latinoamérica.</w:t>
            </w:r>
          </w:p>
          <w:p w:rsidR="003D727B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>Escuchar música latinoamericana.</w:t>
            </w:r>
          </w:p>
        </w:tc>
      </w:tr>
    </w:tbl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74890" w:rsidRPr="007A6EA8" w:rsidRDefault="007A6EA8">
      <w:pPr>
        <w:rPr>
          <w:rFonts w:ascii="Comic Sans MS" w:hAnsi="Comic Sans MS"/>
        </w:rPr>
      </w:pPr>
      <w:r w:rsidRPr="007A6EA8">
        <w:rPr>
          <w:rFonts w:ascii="Comic Sans MS" w:hAnsi="Comic Sans MS"/>
          <w:b/>
        </w:rPr>
        <w:t>Instrucciones</w:t>
      </w:r>
      <w:r w:rsidRPr="007A6EA8">
        <w:rPr>
          <w:rFonts w:ascii="Comic Sans MS" w:hAnsi="Comic Sans MS"/>
        </w:rPr>
        <w:t>: Lee atentamente las laminas y luego recórtala  y pégalas en tu cuaderno de música.</w:t>
      </w:r>
    </w:p>
    <w:p w:rsidR="007A6EA8" w:rsidRDefault="007A6EA8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 w:rsidRPr="003D727B">
        <w:rPr>
          <w:rFonts w:ascii="Comic Sans MS" w:hAnsi="Comic Sans MS" w:cs="Arial"/>
          <w:b/>
          <w:sz w:val="36"/>
          <w:lang w:val="es-CL"/>
        </w:rPr>
        <w:t>Música latino americana</w:t>
      </w:r>
    </w:p>
    <w:p w:rsidR="009B4FE0" w:rsidRDefault="000948AA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  <w:lang w:val="es-CL" w:eastAsia="es-CL"/>
        </w:rPr>
        <w:pict>
          <v:roundrect id="_x0000_s1026" style="position:absolute;left:0;text-align:left;margin-left:21.55pt;margin-top:8.75pt;width:284.9pt;height:323.15pt;z-index:251660288" arcsize="10923f">
            <v:textbox>
              <w:txbxContent>
                <w:p w:rsidR="009B4FE0" w:rsidRDefault="009B4FE0" w:rsidP="009B4FE0">
                  <w:pPr>
                    <w:rPr>
                      <w:rFonts w:ascii="Comic Sans MS" w:hAnsi="Comic Sans MS"/>
                    </w:rPr>
                  </w:pPr>
                  <w:r w:rsidRPr="009B4FE0">
                    <w:rPr>
                      <w:rFonts w:ascii="Comic Sans MS" w:hAnsi="Comic Sans MS"/>
                    </w:rPr>
                    <w:t xml:space="preserve">El término empleado popularmente </w:t>
                  </w:r>
                  <w:r w:rsidR="00074453" w:rsidRPr="009B4FE0">
                    <w:rPr>
                      <w:rFonts w:ascii="Comic Sans MS" w:hAnsi="Comic Sans MS"/>
                    </w:rPr>
                    <w:t xml:space="preserve"> </w:t>
                  </w:r>
                  <w:r w:rsidRPr="009B4FE0">
                    <w:rPr>
                      <w:rFonts w:ascii="Comic Sans MS" w:hAnsi="Comic Sans MS"/>
                    </w:rPr>
                    <w:t>“música latina” (</w:t>
                  </w:r>
                  <w:r w:rsidRPr="009B4FE0">
                    <w:rPr>
                      <w:rFonts w:ascii="Comic Sans MS" w:hAnsi="Comic Sans MS"/>
                      <w:i/>
                    </w:rPr>
                    <w:t>latin music</w:t>
                  </w:r>
                  <w:bookmarkStart w:id="0" w:name="_GoBack"/>
                  <w:bookmarkEnd w:id="0"/>
                  <w:r w:rsidRPr="009B4FE0">
                    <w:rPr>
                      <w:rFonts w:ascii="Comic Sans MS" w:hAnsi="Comic Sans MS"/>
                      <w:i/>
                    </w:rPr>
                    <w:t xml:space="preserve"> en inglés</w:t>
                  </w:r>
                  <w:r w:rsidRPr="009B4FE0">
                    <w:rPr>
                      <w:rFonts w:ascii="Comic Sans MS" w:hAnsi="Comic Sans MS"/>
                    </w:rPr>
                    <w:t xml:space="preserve">) se empezó a utilizar a partir de los años 50 en los Estados Unidos para referirse a los ritmos musicales típicos de América Latina, buscando </w:t>
                  </w:r>
                  <w:r>
                    <w:rPr>
                      <w:rFonts w:ascii="Comic Sans MS" w:hAnsi="Comic Sans MS"/>
                    </w:rPr>
                    <w:t xml:space="preserve">con esto </w:t>
                  </w:r>
                  <w:r w:rsidRPr="009B4FE0">
                    <w:rPr>
                      <w:rFonts w:ascii="Comic Sans MS" w:hAnsi="Comic Sans MS"/>
                    </w:rPr>
                    <w:t>una diferenciación entre los estilos de origen afroamericano de los afrolatinoamericanos. En este sentido, se considera que hacen parte de la música latina un gran número de géneros</w:t>
                  </w:r>
                  <w:r>
                    <w:rPr>
                      <w:rFonts w:ascii="Comic Sans MS" w:hAnsi="Comic Sans MS"/>
                    </w:rPr>
                    <w:t xml:space="preserve"> musicales, entre ellos está el </w:t>
                  </w:r>
                  <w:r w:rsidRPr="009B4FE0">
                    <w:rPr>
                      <w:rFonts w:ascii="Comic Sans MS" w:hAnsi="Comic Sans MS"/>
                    </w:rPr>
                    <w:t xml:space="preserve">merengue, la bachata, la salsa, el </w:t>
                  </w:r>
                  <w:proofErr w:type="spellStart"/>
                  <w:r w:rsidRPr="009B4FE0">
                    <w:rPr>
                      <w:rFonts w:ascii="Comic Sans MS" w:hAnsi="Comic Sans MS"/>
                    </w:rPr>
                    <w:t>dancehall</w:t>
                  </w:r>
                  <w:proofErr w:type="spellEnd"/>
                  <w:r w:rsidRPr="009B4FE0">
                    <w:rPr>
                      <w:rFonts w:ascii="Comic Sans MS" w:hAnsi="Comic Sans MS"/>
                    </w:rPr>
                    <w:t xml:space="preserve">, el </w:t>
                  </w:r>
                  <w:proofErr w:type="spellStart"/>
                  <w:r w:rsidRPr="009B4FE0">
                    <w:rPr>
                      <w:rFonts w:ascii="Comic Sans MS" w:hAnsi="Comic Sans MS"/>
                    </w:rPr>
                    <w:t>Grimey</w:t>
                  </w:r>
                  <w:proofErr w:type="spellEnd"/>
                  <w:r w:rsidRPr="009B4FE0">
                    <w:rPr>
                      <w:rFonts w:ascii="Comic Sans MS" w:hAnsi="Comic Sans MS"/>
                    </w:rPr>
                    <w:t xml:space="preserve">, la bossa nova, la cumbia, el tango, el fado, la milonga, el rock latino; desde la música norteña de México a la sofisticada habanera de Cuba, desde las sinfonías de </w:t>
                  </w:r>
                  <w:proofErr w:type="spellStart"/>
                  <w:r w:rsidRPr="009B4FE0">
                    <w:rPr>
                      <w:rFonts w:ascii="Comic Sans MS" w:hAnsi="Comic Sans MS"/>
                    </w:rPr>
                    <w:t>Heitor</w:t>
                  </w:r>
                  <w:proofErr w:type="spellEnd"/>
                  <w:r w:rsidRPr="009B4FE0">
                    <w:rPr>
                      <w:rFonts w:ascii="Comic Sans MS" w:hAnsi="Comic Sans MS"/>
                    </w:rPr>
                    <w:t xml:space="preserve"> Villa-Lobos a los sencillos sonidos de la quena. </w:t>
                  </w:r>
                </w:p>
                <w:p w:rsidR="009B4FE0" w:rsidRDefault="009B4FE0" w:rsidP="009B4FE0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roundrect>
        </w:pict>
      </w:r>
    </w:p>
    <w:p w:rsidR="009B4FE0" w:rsidRDefault="00074453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139700</wp:posOffset>
            </wp:positionV>
            <wp:extent cx="2235200" cy="3190875"/>
            <wp:effectExtent l="19050" t="19050" r="12700" b="28575"/>
            <wp:wrapTight wrapText="bothSides">
              <wp:wrapPolygon edited="0">
                <wp:start x="-184" y="-129"/>
                <wp:lineTo x="-184" y="21793"/>
                <wp:lineTo x="21723" y="21793"/>
                <wp:lineTo x="21723" y="-129"/>
                <wp:lineTo x="-184" y="-129"/>
              </wp:wrapPolygon>
            </wp:wrapTight>
            <wp:docPr id="6" name="Imagen 1" descr="150 mejores imágenes de Latinoamerica | Mapa de americ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0 mejores imágenes de Latinoamerica | Mapa de america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3190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BE421D" w:rsidRDefault="00BE421D">
      <w:pPr>
        <w:spacing w:after="160" w:line="259" w:lineRule="auto"/>
        <w:rPr>
          <w:rFonts w:ascii="Comic Sans MS" w:hAnsi="Comic Sans MS" w:cs="Arial"/>
          <w:b/>
          <w:color w:val="222222"/>
          <w:szCs w:val="25"/>
        </w:rPr>
      </w:pPr>
      <w:r>
        <w:rPr>
          <w:rFonts w:ascii="Comic Sans MS" w:hAnsi="Comic Sans MS" w:cs="Arial"/>
          <w:b/>
          <w:color w:val="222222"/>
          <w:szCs w:val="25"/>
        </w:rPr>
        <w:br w:type="page"/>
      </w:r>
    </w:p>
    <w:p w:rsidR="00BE421D" w:rsidRDefault="000948AA" w:rsidP="00BE421D">
      <w:pPr>
        <w:shd w:val="clear" w:color="auto" w:fill="FFFFFF"/>
        <w:jc w:val="center"/>
        <w:rPr>
          <w:rFonts w:ascii="Comic Sans MS" w:hAnsi="Comic Sans MS" w:cs="Arial"/>
          <w:b/>
          <w:color w:val="222222"/>
          <w:szCs w:val="25"/>
        </w:rPr>
      </w:pPr>
      <w:r>
        <w:rPr>
          <w:rFonts w:ascii="Comic Sans MS" w:hAnsi="Comic Sans MS" w:cs="Arial"/>
          <w:b/>
          <w:noProof/>
          <w:color w:val="222222"/>
          <w:szCs w:val="25"/>
          <w:lang w:val="es-CL" w:eastAsia="es-CL"/>
        </w:rPr>
        <w:lastRenderedPageBreak/>
        <w:pict>
          <v:roundrect id="_x0000_s1028" style="position:absolute;left:0;text-align:left;margin-left:5.15pt;margin-top:11.45pt;width:284.9pt;height:234pt;z-index:251662336" arcsize="10923f">
            <v:textbox>
              <w:txbxContent>
                <w:p w:rsidR="00BE421D" w:rsidRDefault="00BE421D" w:rsidP="00BE421D">
                  <w:pPr>
                    <w:shd w:val="clear" w:color="auto" w:fill="FFFFFF"/>
                    <w:jc w:val="center"/>
                    <w:rPr>
                      <w:rFonts w:ascii="Comic Sans MS" w:hAnsi="Comic Sans MS" w:cs="Arial"/>
                      <w:b/>
                      <w:color w:val="222222"/>
                      <w:szCs w:val="25"/>
                    </w:rPr>
                  </w:pPr>
                  <w:r w:rsidRPr="00BE421D">
                    <w:rPr>
                      <w:rFonts w:ascii="Comic Sans MS" w:hAnsi="Comic Sans MS" w:cs="Arial"/>
                      <w:b/>
                      <w:color w:val="222222"/>
                      <w:szCs w:val="25"/>
                    </w:rPr>
                    <w:t>¿Cuáles son las características principales de la música latinoamericana?</w:t>
                  </w:r>
                </w:p>
                <w:p w:rsidR="00BE421D" w:rsidRPr="00BE421D" w:rsidRDefault="00BE421D" w:rsidP="00BE421D">
                  <w:pPr>
                    <w:shd w:val="clear" w:color="auto" w:fill="FFFFFF"/>
                    <w:jc w:val="center"/>
                    <w:rPr>
                      <w:rFonts w:ascii="Comic Sans MS" w:hAnsi="Comic Sans MS" w:cs="Arial"/>
                      <w:b/>
                      <w:color w:val="222222"/>
                      <w:szCs w:val="25"/>
                    </w:rPr>
                  </w:pPr>
                </w:p>
                <w:p w:rsidR="00BE421D" w:rsidRDefault="00BE421D" w:rsidP="00BE421D">
                  <w:pPr>
                    <w:shd w:val="clear" w:color="auto" w:fill="FFFFFF"/>
                    <w:jc w:val="center"/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</w:pP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 xml:space="preserve">La síncopa, técnica musical en donde se prolonga el sonido de una nota de un compás, es </w:t>
                  </w:r>
                  <w:r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>una de las</w:t>
                  </w: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> </w:t>
                  </w:r>
                  <w:r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 xml:space="preserve">tantas </w:t>
                  </w:r>
                  <w:r w:rsidRPr="00074453">
                    <w:rPr>
                      <w:rStyle w:val="e24kjd"/>
                      <w:rFonts w:ascii="Comic Sans MS" w:hAnsi="Comic Sans MS" w:cs="Arial"/>
                      <w:b/>
                      <w:bCs/>
                      <w:color w:val="222222"/>
                      <w:szCs w:val="25"/>
                    </w:rPr>
                    <w:t>característica</w:t>
                  </w: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> de la </w:t>
                  </w:r>
                  <w:r w:rsidRPr="00074453">
                    <w:rPr>
                      <w:rStyle w:val="e24kjd"/>
                      <w:rFonts w:ascii="Comic Sans MS" w:hAnsi="Comic Sans MS" w:cs="Arial"/>
                      <w:b/>
                      <w:bCs/>
                      <w:color w:val="222222"/>
                      <w:szCs w:val="25"/>
                    </w:rPr>
                    <w:t>música latinoamericana</w:t>
                  </w: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 xml:space="preserve">. </w:t>
                  </w:r>
                </w:p>
                <w:p w:rsidR="00BE421D" w:rsidRDefault="00BE421D" w:rsidP="00BE421D">
                  <w:pPr>
                    <w:shd w:val="clear" w:color="auto" w:fill="FFFFFF"/>
                    <w:jc w:val="center"/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</w:pP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>El énfasis africano en el ritmo también se heredó, y se expresa mediante la primacía dada a los </w:t>
                  </w:r>
                  <w:r w:rsidRPr="00074453">
                    <w:rPr>
                      <w:rStyle w:val="e24kjd"/>
                      <w:rFonts w:ascii="Comic Sans MS" w:hAnsi="Comic Sans MS" w:cs="Arial"/>
                      <w:b/>
                      <w:bCs/>
                      <w:color w:val="222222"/>
                      <w:szCs w:val="25"/>
                    </w:rPr>
                    <w:t>instrumentos</w:t>
                  </w:r>
                  <w:r w:rsidRPr="00074453">
                    <w:rPr>
                      <w:rStyle w:val="e24kjd"/>
                      <w:rFonts w:ascii="Comic Sans MS" w:hAnsi="Comic Sans MS" w:cs="Arial"/>
                      <w:color w:val="222222"/>
                      <w:szCs w:val="25"/>
                    </w:rPr>
                    <w:t> de percusión (que en conjunto se conocen como "percusión latina").</w:t>
                  </w:r>
                </w:p>
                <w:p w:rsidR="00BE421D" w:rsidRPr="00074453" w:rsidRDefault="00BE421D" w:rsidP="00BE421D">
                  <w:pPr>
                    <w:shd w:val="clear" w:color="auto" w:fill="FFFFFF"/>
                    <w:jc w:val="center"/>
                    <w:rPr>
                      <w:rFonts w:ascii="Comic Sans MS" w:hAnsi="Comic Sans MS" w:cs="Arial"/>
                      <w:color w:val="222222"/>
                      <w:sz w:val="22"/>
                      <w:szCs w:val="22"/>
                    </w:rPr>
                  </w:pPr>
                </w:p>
                <w:p w:rsidR="00BE421D" w:rsidRDefault="00BE421D"/>
              </w:txbxContent>
            </v:textbox>
          </v:roundrect>
        </w:pict>
      </w:r>
    </w:p>
    <w:p w:rsidR="009B4FE0" w:rsidRPr="00074453" w:rsidRDefault="000948AA" w:rsidP="007A6EA8">
      <w:pPr>
        <w:jc w:val="center"/>
        <w:rPr>
          <w:rFonts w:ascii="Comic Sans MS" w:hAnsi="Comic Sans MS" w:cs="Arial"/>
          <w:b/>
          <w:sz w:val="36"/>
        </w:rPr>
      </w:pPr>
      <w:r>
        <w:rPr>
          <w:rFonts w:ascii="Comic Sans MS" w:hAnsi="Comic Sans MS" w:cs="Arial"/>
          <w:b/>
          <w:noProof/>
          <w:sz w:val="36"/>
          <w:lang w:val="es-CL" w:eastAsia="es-CL"/>
        </w:rPr>
        <w:pict>
          <v:roundrect id="_x0000_s1029" style="position:absolute;left:0;text-align:left;margin-left:304.1pt;margin-top:15.1pt;width:206.6pt;height:247.3pt;z-index:251663360" arcsize="10923f">
            <v:textbox>
              <w:txbxContent>
                <w:p w:rsidR="00BE421D" w:rsidRPr="00BE421D" w:rsidRDefault="00BE421D">
                  <w:pPr>
                    <w:rPr>
                      <w:rFonts w:ascii="Comic Sans MS" w:hAnsi="Comic Sans MS"/>
                    </w:rPr>
                  </w:pPr>
                  <w:r w:rsidRPr="00BE421D">
                    <w:rPr>
                      <w:rFonts w:ascii="Comic Sans MS" w:hAnsi="Comic Sans MS"/>
                    </w:rPr>
                    <w:t xml:space="preserve">Hoy en día, está aceptado que los ritmos latinos son </w:t>
                  </w:r>
                  <w:r w:rsidRPr="00342EAB">
                    <w:rPr>
                      <w:rFonts w:ascii="Comic Sans MS" w:hAnsi="Comic Sans MS"/>
                      <w:b/>
                      <w:u w:val="single"/>
                    </w:rPr>
                    <w:t>sincréticos</w:t>
                  </w:r>
                  <w:r w:rsidRPr="00BE421D">
                    <w:rPr>
                      <w:rFonts w:ascii="Comic Sans MS" w:hAnsi="Comic Sans MS"/>
                    </w:rPr>
                    <w:t xml:space="preserve">. Específicamente, las formas españolas de composición de canciones, los ritmos africanos y la armonía europea son partes importantes de la música tropical latina, así como de los géneros más modernos como el rock, el heavy metal, el punk, el hip </w:t>
                  </w:r>
                  <w:r>
                    <w:rPr>
                      <w:rFonts w:ascii="Comic Sans MS" w:hAnsi="Comic Sans MS"/>
                    </w:rPr>
                    <w:t xml:space="preserve">hop, el jazz, el </w:t>
                  </w:r>
                  <w:proofErr w:type="spellStart"/>
                  <w:r>
                    <w:rPr>
                      <w:rFonts w:ascii="Comic Sans MS" w:hAnsi="Comic Sans MS"/>
                    </w:rPr>
                    <w:t>ska</w:t>
                  </w:r>
                  <w:proofErr w:type="spellEnd"/>
                  <w:r>
                    <w:rPr>
                      <w:rFonts w:ascii="Comic Sans MS" w:hAnsi="Comic Sans MS"/>
                    </w:rPr>
                    <w:t>, el reggae,</w:t>
                  </w:r>
                  <w:r w:rsidRPr="00BE421D">
                    <w:rPr>
                      <w:rFonts w:ascii="Comic Sans MS" w:hAnsi="Comic Sans MS"/>
                    </w:rPr>
                    <w:t xml:space="preserve"> el R&amp;B</w:t>
                  </w:r>
                  <w:r>
                    <w:rPr>
                      <w:rFonts w:ascii="Comic Sans MS" w:hAnsi="Comic Sans MS"/>
                    </w:rPr>
                    <w:t>, etc.</w:t>
                  </w:r>
                </w:p>
              </w:txbxContent>
            </v:textbox>
          </v:roundrect>
        </w:pict>
      </w: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0948AA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  <w:lang w:val="es-CL" w:eastAsia="es-CL"/>
        </w:rPr>
        <w:pict>
          <v:oval id="_x0000_s1030" style="position:absolute;left:0;text-align:left;margin-left:9.05pt;margin-top:28pt;width:261.45pt;height:206.65pt;rotation:4010401fd;z-index:251664384">
            <v:textbox>
              <w:txbxContent>
                <w:p w:rsidR="00342EAB" w:rsidRPr="00342EAB" w:rsidRDefault="00342EAB">
                  <w:pPr>
                    <w:rPr>
                      <w:rFonts w:ascii="Comic Sans MS" w:hAnsi="Comic Sans MS"/>
                    </w:rPr>
                  </w:pPr>
                  <w:r w:rsidRPr="00342EAB">
                    <w:rPr>
                      <w:rFonts w:ascii="Comic Sans MS" w:hAnsi="Comic Sans MS"/>
                      <w:b/>
                    </w:rPr>
                    <w:t>La décima</w:t>
                  </w:r>
                  <w:r w:rsidRPr="00342EAB">
                    <w:rPr>
                      <w:rFonts w:ascii="Comic Sans MS" w:hAnsi="Comic Sans MS"/>
                    </w:rPr>
                    <w:t xml:space="preserve">, </w:t>
                  </w:r>
                  <w:r>
                    <w:rPr>
                      <w:rFonts w:ascii="Comic Sans MS" w:hAnsi="Comic Sans MS"/>
                    </w:rPr>
                    <w:t xml:space="preserve">es la </w:t>
                  </w:r>
                  <w:r w:rsidRPr="00342EAB">
                    <w:rPr>
                      <w:rFonts w:ascii="Comic Sans MS" w:hAnsi="Comic Sans MS"/>
                    </w:rPr>
                    <w:t xml:space="preserve">forma </w:t>
                  </w:r>
                  <w:r>
                    <w:rPr>
                      <w:rFonts w:ascii="Comic Sans MS" w:hAnsi="Comic Sans MS"/>
                    </w:rPr>
                    <w:t xml:space="preserve">más común </w:t>
                  </w:r>
                  <w:r w:rsidRPr="00342EAB">
                    <w:rPr>
                      <w:rFonts w:ascii="Comic Sans MS" w:hAnsi="Comic Sans MS"/>
                    </w:rPr>
                    <w:t>de componer canciones</w:t>
                  </w:r>
                  <w:r>
                    <w:rPr>
                      <w:rFonts w:ascii="Comic Sans MS" w:hAnsi="Comic Sans MS"/>
                    </w:rPr>
                    <w:t>, es</w:t>
                  </w:r>
                  <w:r w:rsidRPr="00342EAB">
                    <w:rPr>
                      <w:rFonts w:ascii="Comic Sans MS" w:hAnsi="Comic Sans MS"/>
                    </w:rPr>
                    <w:t xml:space="preserve"> de origen español </w:t>
                  </w:r>
                  <w:r>
                    <w:rPr>
                      <w:rFonts w:ascii="Comic Sans MS" w:hAnsi="Comic Sans MS"/>
                    </w:rPr>
                    <w:t>y se estructura en</w:t>
                  </w:r>
                  <w:r w:rsidRPr="00342EAB">
                    <w:rPr>
                      <w:rFonts w:ascii="Comic Sans MS" w:hAnsi="Comic Sans MS"/>
                    </w:rPr>
                    <w:t xml:space="preserve"> diez líneas de ocho sílabas cada una, fue la base de muchos estilos de canciones latinoamericanas.</w:t>
                  </w:r>
                </w:p>
              </w:txbxContent>
            </v:textbox>
          </v:oval>
        </w:pict>
      </w: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342EAB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  <w:r>
        <w:rPr>
          <w:rFonts w:ascii="Comic Sans MS" w:hAnsi="Comic Sans MS" w:cs="Arial"/>
          <w:b/>
          <w:noProof/>
          <w:sz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3303905</wp:posOffset>
            </wp:positionH>
            <wp:positionV relativeFrom="paragraph">
              <wp:posOffset>25400</wp:posOffset>
            </wp:positionV>
            <wp:extent cx="3032125" cy="2832100"/>
            <wp:effectExtent l="19050" t="0" r="0" b="0"/>
            <wp:wrapThrough wrapText="bothSides">
              <wp:wrapPolygon edited="0">
                <wp:start x="-136" y="0"/>
                <wp:lineTo x="-136" y="21503"/>
                <wp:lineTo x="21577" y="21503"/>
                <wp:lineTo x="21577" y="0"/>
                <wp:lineTo x="-136" y="0"/>
              </wp:wrapPolygon>
            </wp:wrapThrough>
            <wp:docPr id="7" name="Imagen 4" descr="60 ilustraciones, clipart, dibujos animados e iconos de stock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0 ilustraciones, clipart, dibujos animados e iconos de stock de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 w:rsidP="007A6EA8">
      <w:pPr>
        <w:jc w:val="center"/>
        <w:rPr>
          <w:rFonts w:ascii="Comic Sans MS" w:hAnsi="Comic Sans MS" w:cs="Arial"/>
          <w:b/>
          <w:sz w:val="36"/>
          <w:lang w:val="es-CL"/>
        </w:rPr>
      </w:pPr>
    </w:p>
    <w:p w:rsidR="009B4FE0" w:rsidRDefault="009B4FE0"/>
    <w:sectPr w:rsidR="009B4FE0" w:rsidSect="00342EAB">
      <w:footerReference w:type="default" r:id="rId11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AA" w:rsidRDefault="000948AA" w:rsidP="00342EAB">
      <w:r>
        <w:separator/>
      </w:r>
    </w:p>
  </w:endnote>
  <w:endnote w:type="continuationSeparator" w:id="0">
    <w:p w:rsidR="000948AA" w:rsidRDefault="000948AA" w:rsidP="0034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EAB" w:rsidRPr="000A6365" w:rsidRDefault="00342EAB" w:rsidP="00342EAB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8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342EAB" w:rsidRPr="00342EAB" w:rsidRDefault="00342EAB" w:rsidP="00342EAB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AA" w:rsidRDefault="000948AA" w:rsidP="00342EAB">
      <w:r>
        <w:separator/>
      </w:r>
    </w:p>
  </w:footnote>
  <w:footnote w:type="continuationSeparator" w:id="0">
    <w:p w:rsidR="000948AA" w:rsidRDefault="000948AA" w:rsidP="00342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B65"/>
    <w:multiLevelType w:val="hybridMultilevel"/>
    <w:tmpl w:val="D4204F2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2F02"/>
    <w:rsid w:val="00074453"/>
    <w:rsid w:val="000948AA"/>
    <w:rsid w:val="002B569D"/>
    <w:rsid w:val="00342EAB"/>
    <w:rsid w:val="003D727B"/>
    <w:rsid w:val="004145DB"/>
    <w:rsid w:val="004B6DEA"/>
    <w:rsid w:val="006348FA"/>
    <w:rsid w:val="006A5095"/>
    <w:rsid w:val="006E43EC"/>
    <w:rsid w:val="00737B93"/>
    <w:rsid w:val="007A6EA8"/>
    <w:rsid w:val="00974890"/>
    <w:rsid w:val="009B4FE0"/>
    <w:rsid w:val="00A02F2A"/>
    <w:rsid w:val="00BE421D"/>
    <w:rsid w:val="00C13A80"/>
    <w:rsid w:val="00CD5FA3"/>
    <w:rsid w:val="00E72956"/>
    <w:rsid w:val="00F2365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72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A6E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4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4453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e24kjd">
    <w:name w:val="e24kjd"/>
    <w:basedOn w:val="Fuentedeprrafopredeter"/>
    <w:rsid w:val="00074453"/>
  </w:style>
  <w:style w:type="paragraph" w:styleId="Encabezado">
    <w:name w:val="header"/>
    <w:basedOn w:val="Normal"/>
    <w:link w:val="EncabezadoCar"/>
    <w:uiPriority w:val="99"/>
    <w:semiHidden/>
    <w:unhideWhenUsed/>
    <w:rsid w:val="00342E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2E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42E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2EA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846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2020-04-04T22:33:00Z</dcterms:created>
  <dcterms:modified xsi:type="dcterms:W3CDTF">2020-04-05T22:41:00Z</dcterms:modified>
</cp:coreProperties>
</file>